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С 1 марта 2025 года снижена бюрократическая нагрузка на педагогов дошкольного образования.</w:t>
      </w:r>
    </w:p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 xml:space="preserve">Согласно приказу </w:t>
      </w:r>
      <w:proofErr w:type="spellStart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Минпросвещения</w:t>
      </w:r>
      <w:proofErr w:type="spellEnd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 xml:space="preserve"> России от 6 ноября 2024 года №779, для заполнения оставлен только необходимый перечень документов, который напрямую связан с ведением воспитательно-образовательного процесса: календарно-тематический план и журнал посещаемости. </w:t>
      </w:r>
    </w:p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 xml:space="preserve">Также 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Минпросвещения</w:t>
      </w:r>
      <w:proofErr w:type="spellEnd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, а электронный документооборот не должен дублироваться в бумажном виде. </w:t>
      </w:r>
    </w:p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Федеральная служба по надзору в сфере образования и науки открыла горячую линию по вопросам документационной нагрузки учителей, куда педагоги могут обратиться в случае нарушения их прав.</w:t>
      </w:r>
    </w:p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4" w:history="1">
        <w:r w:rsidRPr="00912679">
          <w:rPr>
            <w:rFonts w:ascii="LatoWeb" w:eastAsia="Times New Roman" w:hAnsi="LatoWeb" w:cs="Times New Roman"/>
            <w:b/>
            <w:bCs/>
            <w:color w:val="0000FF"/>
            <w:sz w:val="20"/>
            <w:szCs w:val="20"/>
            <w:lang w:eastAsia="ru-RU"/>
          </w:rPr>
          <w:t>http://stop_nagruzka@obrnadzor.gov.ru</w:t>
        </w:r>
      </w:hyperlink>
    </w:p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 xml:space="preserve"> При этом, пожалуйста, укажите ваш регион, школу или детский сад и удобный способ обратной связи. Все поступившие обращения будут рассмотрены специалистами </w:t>
      </w:r>
      <w:proofErr w:type="spellStart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Рособрнадзора</w:t>
      </w:r>
      <w:proofErr w:type="spellEnd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.</w:t>
      </w:r>
    </w:p>
    <w:p w:rsidR="00912679" w:rsidRPr="00912679" w:rsidRDefault="00912679" w:rsidP="00912679">
      <w:pPr>
        <w:shd w:val="clear" w:color="auto" w:fill="FFFFFF"/>
        <w:spacing w:after="100" w:afterAutospacing="1" w:line="240" w:lineRule="auto"/>
        <w:outlineLvl w:val="4"/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</w:pPr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>Минпросвещения</w:t>
      </w:r>
      <w:proofErr w:type="spellEnd"/>
      <w:r w:rsidRPr="00912679">
        <w:rPr>
          <w:rFonts w:ascii="LatoWeb" w:eastAsia="Times New Roman" w:hAnsi="LatoWeb" w:cs="Times New Roman"/>
          <w:b/>
          <w:bCs/>
          <w:color w:val="0B1F33"/>
          <w:sz w:val="20"/>
          <w:szCs w:val="20"/>
          <w:lang w:eastAsia="ru-RU"/>
        </w:rPr>
        <w:t xml:space="preserve"> России от 6 ноября 2024 года №779 утвержден перечень документации,  подготовка которой осуществляется педагогическими  работниками при реализации образовательных программ дошкольного образования: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  <w:u w:val="single"/>
        </w:rPr>
        <w:t> Журнал посещаемости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  <w:u w:val="single"/>
        </w:rPr>
        <w:t>- Календарно-тематический план 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Ведение остальной документации в ДОУ должно быть возложено на иных административных работников. Введение дополнительного перечня документации для заполнения воспитателями возможно на уровне региона только по согласованию </w:t>
      </w:r>
      <w:proofErr w:type="spellStart"/>
      <w:r>
        <w:rPr>
          <w:rFonts w:ascii="LatoWeb" w:hAnsi="LatoWeb"/>
          <w:color w:val="0B1F33"/>
        </w:rPr>
        <w:t>Минпросвещения</w:t>
      </w:r>
      <w:proofErr w:type="spellEnd"/>
      <w:r>
        <w:rPr>
          <w:rFonts w:ascii="LatoWeb" w:hAnsi="LatoWeb"/>
          <w:color w:val="0B1F33"/>
        </w:rPr>
        <w:t xml:space="preserve"> России.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Электронная приёмная </w:t>
      </w:r>
      <w:hyperlink r:id="rId5" w:history="1">
        <w:r>
          <w:rPr>
            <w:rStyle w:val="a4"/>
            <w:rFonts w:ascii="LatoWeb" w:hAnsi="LatoWeb"/>
            <w:b/>
            <w:bCs/>
            <w:color w:val="0000FF"/>
          </w:rPr>
          <w:t>2022@edu.gov.ru</w:t>
        </w:r>
      </w:hyperlink>
      <w:r>
        <w:rPr>
          <w:rFonts w:ascii="LatoWeb" w:hAnsi="LatoWeb"/>
          <w:color w:val="0B1F33"/>
        </w:rPr>
        <w:t> работает круглосуточно. Всё, что нужно, это написать своё обращение и отправить его на электронную почту, указав</w:t>
      </w:r>
      <w:r>
        <w:rPr>
          <w:rFonts w:ascii="LatoWeb" w:hAnsi="LatoWeb"/>
          <w:color w:val="0B1F33"/>
        </w:rPr>
        <w:br/>
        <w:t>– свои координаты и удобную обратную связь;</w:t>
      </w:r>
      <w:r>
        <w:rPr>
          <w:rFonts w:ascii="LatoWeb" w:hAnsi="LatoWeb"/>
          <w:color w:val="0B1F33"/>
        </w:rPr>
        <w:br/>
        <w:t>– регион;</w:t>
      </w:r>
      <w:r>
        <w:rPr>
          <w:rFonts w:ascii="LatoWeb" w:hAnsi="LatoWeb"/>
          <w:color w:val="0B1F33"/>
        </w:rPr>
        <w:br/>
        <w:t>– педагогический стаж.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При этом, пожалуйста, указывайте ваш район (город), школу и удобный способ обратной связи. Все поступившие обращения будут рассмотрены Министерством образования и науки Республики Коми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b/>
          <w:bCs/>
          <w:color w:val="0B1F33"/>
        </w:rPr>
        <w:t>Не допускается возложение на педагогических работников работы, связанной с подготовкой документов, не включенных в вышеуказанный перечень.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Министерстве образования и науки Республики Коми организована работа горячей линии по вопросам документационной нагрузки педагогов, куда педагоги могут обратиться в случае нарушения их прав.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 случаях несоблюдения введенных ограничений педагоги могут обратиться на «горячую линию» по телефону </w:t>
      </w:r>
      <w:r>
        <w:rPr>
          <w:rStyle w:val="a4"/>
          <w:rFonts w:ascii="LatoWeb" w:hAnsi="LatoWeb"/>
          <w:b/>
          <w:bCs/>
          <w:color w:val="0B1F33"/>
          <w:u w:val="single"/>
        </w:rPr>
        <w:t>8(8212)301664.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Все поступившие обращения будут рассмотрены Управлением по надзору и контролю в сфере образования Министерства образования и науки Республики Коми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С января 2025 года на базе платформы «</w:t>
      </w:r>
      <w:proofErr w:type="spellStart"/>
      <w:r>
        <w:rPr>
          <w:rFonts w:ascii="LatoWeb" w:hAnsi="LatoWeb"/>
          <w:color w:val="0B1F33"/>
        </w:rPr>
        <w:t>Сферум</w:t>
      </w:r>
      <w:proofErr w:type="spellEnd"/>
      <w:r>
        <w:rPr>
          <w:rFonts w:ascii="LatoWeb" w:hAnsi="LatoWeb"/>
          <w:color w:val="0B1F33"/>
        </w:rPr>
        <w:t xml:space="preserve">» начал функционировать чат-бот «Помощник </w:t>
      </w:r>
      <w:proofErr w:type="spellStart"/>
      <w:r>
        <w:rPr>
          <w:rFonts w:ascii="LatoWeb" w:hAnsi="LatoWeb"/>
          <w:color w:val="0B1F33"/>
        </w:rPr>
        <w:t>Рособрнадзора</w:t>
      </w:r>
      <w:proofErr w:type="spellEnd"/>
      <w:r>
        <w:rPr>
          <w:rFonts w:ascii="LatoWeb" w:hAnsi="LatoWeb"/>
          <w:color w:val="0B1F33"/>
        </w:rPr>
        <w:t>». Чат-бот функционирует в автоматическом режиме.</w:t>
      </w:r>
      <w:r>
        <w:rPr>
          <w:rFonts w:ascii="LatoWeb" w:hAnsi="LatoWeb"/>
          <w:color w:val="0B1F33"/>
        </w:rPr>
        <w:br/>
        <w:t xml:space="preserve">В том случае, если вопрос требует детального рассмотрения, сообщение рассматривается </w:t>
      </w:r>
      <w:r>
        <w:rPr>
          <w:rFonts w:ascii="LatoWeb" w:hAnsi="LatoWeb"/>
          <w:color w:val="0B1F33"/>
        </w:rPr>
        <w:lastRenderedPageBreak/>
        <w:t>региональным оператором.</w:t>
      </w:r>
      <w:r>
        <w:rPr>
          <w:rFonts w:ascii="LatoWeb" w:hAnsi="LatoWeb"/>
          <w:color w:val="0B1F33"/>
        </w:rPr>
        <w:br/>
        <w:t xml:space="preserve">Чат-бот предназначен только для ответов на вопросы, связанных с бюрократической нагрузкой. Для того чтобы вы могли задать свой вопрос </w:t>
      </w:r>
      <w:proofErr w:type="spellStart"/>
      <w:proofErr w:type="gramStart"/>
      <w:r>
        <w:rPr>
          <w:rFonts w:ascii="LatoWeb" w:hAnsi="LatoWeb"/>
          <w:color w:val="0B1F33"/>
        </w:rPr>
        <w:t>чат-боту</w:t>
      </w:r>
      <w:proofErr w:type="spellEnd"/>
      <w:proofErr w:type="gramEnd"/>
      <w:r>
        <w:rPr>
          <w:rFonts w:ascii="LatoWeb" w:hAnsi="LatoWeb"/>
          <w:color w:val="0B1F33"/>
        </w:rPr>
        <w:t xml:space="preserve">, вам необходима регистрация на платформе </w:t>
      </w:r>
      <w:proofErr w:type="spellStart"/>
      <w:r>
        <w:rPr>
          <w:rFonts w:ascii="LatoWeb" w:hAnsi="LatoWeb"/>
          <w:color w:val="0B1F33"/>
        </w:rPr>
        <w:t>Сферум</w:t>
      </w:r>
      <w:proofErr w:type="spellEnd"/>
      <w:r>
        <w:rPr>
          <w:rFonts w:ascii="LatoWeb" w:hAnsi="LatoWeb"/>
          <w:color w:val="0B1F33"/>
        </w:rPr>
        <w:t>, а также у вас должна быть подтвержденная роль «Учитель».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Чат-бот доступен по ссылке: </w:t>
      </w:r>
      <w:hyperlink r:id="rId6" w:history="1">
        <w:r>
          <w:rPr>
            <w:rStyle w:val="a3"/>
            <w:rFonts w:ascii="LatoWeb" w:hAnsi="LatoWeb"/>
            <w:u w:val="none"/>
          </w:rPr>
          <w:t>https://me.sferum.ru/?p=messages&amp;peerId=-226134476</w:t>
        </w:r>
      </w:hyperlink>
      <w:r>
        <w:rPr>
          <w:rFonts w:ascii="LatoWeb" w:hAnsi="LatoWeb"/>
          <w:color w:val="0B1F33"/>
        </w:rPr>
        <w:t> 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Мы надеемся, что чат-бот «Помощник </w:t>
      </w:r>
      <w:proofErr w:type="spellStart"/>
      <w:r>
        <w:rPr>
          <w:rFonts w:ascii="LatoWeb" w:hAnsi="LatoWeb"/>
          <w:color w:val="0B1F33"/>
        </w:rPr>
        <w:t>Рособрнадзора</w:t>
      </w:r>
      <w:proofErr w:type="spellEnd"/>
      <w:r>
        <w:rPr>
          <w:rFonts w:ascii="LatoWeb" w:hAnsi="LatoWeb"/>
          <w:color w:val="0B1F33"/>
        </w:rPr>
        <w:t>» станет незаменимым инструментом для повышения эффективности работы педагогов и снижения бюрократической нагрузки.</w:t>
      </w:r>
    </w:p>
    <w:p w:rsidR="00912679" w:rsidRDefault="00912679" w:rsidP="00912679">
      <w:pPr>
        <w:pStyle w:val="5"/>
        <w:shd w:val="clear" w:color="auto" w:fill="FFFF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000FF"/>
        </w:rPr>
        <w:drawing>
          <wp:inline distT="0" distB="0" distL="0" distR="0">
            <wp:extent cx="4143375" cy="4857750"/>
            <wp:effectExtent l="19050" t="0" r="9525" b="0"/>
            <wp:docPr id="1" name="Рисунок 1" descr="https://ds10-sizyabsk-r11.gosweb.gosuslugi.ru/netcat_files/userfiles/QR_-kod_chat-bota_Pomoschnik_Rosobrnadz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0-sizyabsk-r11.gosweb.gosuslugi.ru/netcat_files/userfiles/QR_-kod_chat-bota_Pomoschnik_Rosobrnadzo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424" w:rsidRDefault="00FB3424"/>
    <w:sectPr w:rsidR="00FB3424" w:rsidSect="00FB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679"/>
    <w:rsid w:val="00912679"/>
    <w:rsid w:val="00FB3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24"/>
  </w:style>
  <w:style w:type="paragraph" w:styleId="5">
    <w:name w:val="heading 5"/>
    <w:basedOn w:val="a"/>
    <w:link w:val="50"/>
    <w:uiPriority w:val="9"/>
    <w:qFormat/>
    <w:rsid w:val="009126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126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12679"/>
    <w:rPr>
      <w:color w:val="0000FF"/>
      <w:u w:val="single"/>
    </w:rPr>
  </w:style>
  <w:style w:type="character" w:styleId="a4">
    <w:name w:val="Strong"/>
    <w:basedOn w:val="a0"/>
    <w:uiPriority w:val="22"/>
    <w:qFormat/>
    <w:rsid w:val="009126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.sferum.ru/?p=messages&amp;peerId=-226134476" TargetMode="External"/><Relationship Id="rId5" Type="http://schemas.openxmlformats.org/officeDocument/2006/relationships/hyperlink" Target="mailto:2022@edu.gov.ru" TargetMode="External"/><Relationship Id="rId4" Type="http://schemas.openxmlformats.org/officeDocument/2006/relationships/hyperlink" Target="http://stop_nagruzka@obrnadzor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3173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кельчиюр</dc:creator>
  <cp:keywords/>
  <dc:description/>
  <cp:lastModifiedBy>кельчиюр</cp:lastModifiedBy>
  <cp:revision>3</cp:revision>
  <dcterms:created xsi:type="dcterms:W3CDTF">2025-05-29T08:32:00Z</dcterms:created>
  <dcterms:modified xsi:type="dcterms:W3CDTF">2025-05-29T08:35:00Z</dcterms:modified>
</cp:coreProperties>
</file>